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E163" w14:textId="77777777" w:rsidR="00254225" w:rsidRDefault="00254225" w:rsidP="00254225">
      <w:pPr>
        <w:spacing w:after="40"/>
        <w:rPr>
          <w:rFonts w:ascii="Arial" w:eastAsia="MS Mincho" w:hAnsi="Arial" w:cs="Times New Roman"/>
          <w:b/>
          <w:color w:val="80BFB7"/>
          <w:sz w:val="32"/>
        </w:rPr>
      </w:pPr>
    </w:p>
    <w:p w14:paraId="17D80554" w14:textId="407D6F62" w:rsidR="00254225" w:rsidRPr="00254225" w:rsidRDefault="00254225" w:rsidP="00254225">
      <w:pPr>
        <w:spacing w:after="40"/>
        <w:rPr>
          <w:rFonts w:ascii="Arial" w:eastAsia="MS Mincho" w:hAnsi="Arial" w:cs="Times New Roman"/>
          <w:color w:val="auto"/>
          <w:sz w:val="22"/>
        </w:rPr>
      </w:pPr>
      <w:r w:rsidRPr="00254225">
        <w:rPr>
          <w:rFonts w:ascii="Arial" w:eastAsia="MS Mincho" w:hAnsi="Arial" w:cs="Times New Roman"/>
          <w:b/>
          <w:color w:val="80BFB7"/>
          <w:sz w:val="32"/>
        </w:rPr>
        <w:t xml:space="preserve">Job Title: </w:t>
      </w:r>
    </w:p>
    <w:p w14:paraId="555135AA" w14:textId="77777777" w:rsidR="00254225" w:rsidRPr="00254225" w:rsidRDefault="00254225" w:rsidP="00254225">
      <w:pPr>
        <w:spacing w:after="160"/>
        <w:rPr>
          <w:rFonts w:ascii="Arial" w:eastAsia="MS Mincho" w:hAnsi="Arial" w:cs="Times New Roman"/>
          <w:color w:val="auto"/>
          <w:sz w:val="22"/>
        </w:rPr>
      </w:pPr>
      <w:r w:rsidRPr="00254225">
        <w:rPr>
          <w:rFonts w:ascii="Arial" w:eastAsia="MS Mincho" w:hAnsi="Arial" w:cs="Times New Roman"/>
          <w:b/>
          <w:color w:val="003B55"/>
          <w:sz w:val="36"/>
        </w:rPr>
        <w:t>Director of Marketing &amp; Growth</w:t>
      </w:r>
    </w:p>
    <w:p w14:paraId="2784A5E8" w14:textId="77777777" w:rsidR="00254225" w:rsidRPr="00254225" w:rsidRDefault="00254225" w:rsidP="00254225">
      <w:pPr>
        <w:spacing w:before="240" w:after="80"/>
        <w:rPr>
          <w:rFonts w:ascii="Arial" w:eastAsia="MS Mincho" w:hAnsi="Arial" w:cs="Times New Roman"/>
          <w:color w:val="auto"/>
          <w:sz w:val="22"/>
        </w:rPr>
      </w:pPr>
      <w:r w:rsidRPr="00254225">
        <w:rPr>
          <w:rFonts w:ascii="Arial" w:eastAsia="MS Mincho" w:hAnsi="Arial" w:cs="Times New Roman"/>
          <w:b/>
          <w:color w:val="0B87A1"/>
          <w:sz w:val="32"/>
        </w:rPr>
        <w:t>Job Summary</w:t>
      </w:r>
    </w:p>
    <w:p w14:paraId="26DD8562" w14:textId="77777777" w:rsidR="00254225" w:rsidRPr="00254225" w:rsidRDefault="00254225" w:rsidP="00254225">
      <w:pPr>
        <w:spacing w:after="120"/>
        <w:rPr>
          <w:rFonts w:ascii="Arial" w:eastAsia="MS Mincho" w:hAnsi="Arial" w:cs="Times New Roman"/>
          <w:color w:val="auto"/>
          <w:sz w:val="22"/>
        </w:rPr>
      </w:pPr>
      <w:r w:rsidRPr="00254225">
        <w:rPr>
          <w:rFonts w:ascii="Arial" w:eastAsia="MS Mincho" w:hAnsi="Arial" w:cs="Times New Roman"/>
          <w:color w:val="auto"/>
          <w:sz w:val="22"/>
        </w:rPr>
        <w:t>We are seeking a hands-on Director of Marketing &amp; Growth to put ClearData AI on the map—building the brand from the ground up and making it visible to elite audiences, enterprise buyers, and investors. As an early-stage company, we need a single owner who can define the marketing strategy, build the channels and content engine, and execute it personally—from SEO and analytics to positioning, demand generation, and the polished presence that earns attention from a discerning audience. This is a builder’s role: you will stand up the marketing function, instrument everything, and iterate relentlessly on what drives visibility, pipeline, and credibility.</w:t>
      </w:r>
    </w:p>
    <w:p w14:paraId="1B52BAC0" w14:textId="77777777" w:rsidR="00254225" w:rsidRPr="00254225" w:rsidRDefault="00254225" w:rsidP="00254225">
      <w:pPr>
        <w:spacing w:after="120"/>
        <w:rPr>
          <w:rFonts w:ascii="Arial" w:eastAsia="MS Mincho" w:hAnsi="Arial" w:cs="Times New Roman"/>
          <w:color w:val="auto"/>
          <w:sz w:val="22"/>
        </w:rPr>
      </w:pPr>
      <w:r w:rsidRPr="00254225">
        <w:rPr>
          <w:rFonts w:ascii="Arial" w:eastAsia="MS Mincho" w:hAnsi="Arial" w:cs="Times New Roman"/>
          <w:color w:val="auto"/>
          <w:sz w:val="22"/>
        </w:rPr>
        <w:t>The ideal candidate is a startup specialist—someone who has taken companies from invisible to in-demand and knows how to reach sophisticated, high-value audiences without a big-company budget. You are equal parts strategist and operator: fluent in SEO and Google Analytics, data-driven in every decision, and able to translate a complex technical product into a story that resonates with executives and investors alike. You work independently, take the initiative to fill gaps, and treat growth as a system to be measured and continuously improved.</w:t>
      </w:r>
    </w:p>
    <w:p w14:paraId="4FD3096D" w14:textId="77777777" w:rsidR="00254225" w:rsidRPr="00254225" w:rsidRDefault="00254225" w:rsidP="00254225">
      <w:pPr>
        <w:spacing w:before="240" w:after="80"/>
        <w:rPr>
          <w:rFonts w:ascii="Arial" w:eastAsia="MS Mincho" w:hAnsi="Arial" w:cs="Times New Roman"/>
          <w:color w:val="auto"/>
          <w:sz w:val="22"/>
        </w:rPr>
      </w:pPr>
      <w:r w:rsidRPr="00254225">
        <w:rPr>
          <w:rFonts w:ascii="Arial" w:eastAsia="MS Mincho" w:hAnsi="Arial" w:cs="Times New Roman"/>
          <w:b/>
          <w:color w:val="0B87A1"/>
          <w:sz w:val="32"/>
        </w:rPr>
        <w:t>Key Responsibilities</w:t>
      </w:r>
    </w:p>
    <w:p w14:paraId="6E1D84D8" w14:textId="77777777" w:rsidR="00254225" w:rsidRPr="00254225" w:rsidRDefault="00254225" w:rsidP="00254225">
      <w:pPr>
        <w:spacing w:before="160" w:after="60"/>
        <w:rPr>
          <w:rFonts w:ascii="Arial" w:eastAsia="MS Mincho" w:hAnsi="Arial" w:cs="Times New Roman"/>
          <w:color w:val="80BFB7"/>
          <w:sz w:val="28"/>
          <w:szCs w:val="28"/>
        </w:rPr>
      </w:pPr>
      <w:r w:rsidRPr="00254225">
        <w:rPr>
          <w:rFonts w:ascii="Arial" w:eastAsia="MS Mincho" w:hAnsi="Arial" w:cs="Times New Roman"/>
          <w:b/>
          <w:color w:val="80BFB7"/>
          <w:sz w:val="28"/>
          <w:szCs w:val="28"/>
        </w:rPr>
        <w:t>Brand, Positioning &amp; Visibility</w:t>
      </w:r>
    </w:p>
    <w:p w14:paraId="7D7E4209"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Brand Building:</w:t>
      </w:r>
      <w:r w:rsidRPr="00254225">
        <w:rPr>
          <w:rFonts w:ascii="Arial" w:eastAsia="MS Mincho" w:hAnsi="Arial" w:cs="Times New Roman"/>
          <w:color w:val="auto"/>
          <w:sz w:val="22"/>
        </w:rPr>
        <w:br/>
        <w:t>Establish and grow the company’s brand from the ground up, crafting positioning and a narrative that resonate with elite audiences, enterprise buyers, and investors.</w:t>
      </w:r>
    </w:p>
    <w:p w14:paraId="6FB83EF0"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Audience &amp; Market Positioning:</w:t>
      </w:r>
      <w:r w:rsidRPr="00254225">
        <w:rPr>
          <w:rFonts w:ascii="Arial" w:eastAsia="MS Mincho" w:hAnsi="Arial" w:cs="Times New Roman"/>
          <w:color w:val="auto"/>
          <w:sz w:val="22"/>
        </w:rPr>
        <w:br/>
        <w:t>Define target audiences and sharpen messaging so the company stands out in a crowded, sophisticated market.</w:t>
      </w:r>
    </w:p>
    <w:p w14:paraId="0A537E25"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Reputation &amp; Presence:</w:t>
      </w:r>
      <w:r w:rsidRPr="00254225">
        <w:rPr>
          <w:rFonts w:ascii="Arial" w:eastAsia="MS Mincho" w:hAnsi="Arial" w:cs="Times New Roman"/>
          <w:color w:val="auto"/>
          <w:sz w:val="22"/>
        </w:rPr>
        <w:br/>
        <w:t>Build a credible, polished public presence across the channels where high-value audiences and investors pay attention.</w:t>
      </w:r>
    </w:p>
    <w:p w14:paraId="401AF5C8" w14:textId="77777777" w:rsidR="00254225" w:rsidRPr="00254225" w:rsidRDefault="00254225" w:rsidP="00254225">
      <w:pPr>
        <w:spacing w:before="160" w:after="60"/>
        <w:rPr>
          <w:rFonts w:ascii="Arial" w:eastAsia="MS Mincho" w:hAnsi="Arial" w:cs="Times New Roman"/>
          <w:color w:val="80BFB7"/>
          <w:sz w:val="28"/>
          <w:szCs w:val="28"/>
        </w:rPr>
      </w:pPr>
      <w:r w:rsidRPr="00254225">
        <w:rPr>
          <w:rFonts w:ascii="Arial" w:eastAsia="MS Mincho" w:hAnsi="Arial" w:cs="Times New Roman"/>
          <w:b/>
          <w:color w:val="80BFB7"/>
          <w:sz w:val="28"/>
          <w:szCs w:val="28"/>
        </w:rPr>
        <w:t>SEO &amp; Organic Growth</w:t>
      </w:r>
    </w:p>
    <w:p w14:paraId="6553D72A"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SEO Strategy &amp; Execution:</w:t>
      </w:r>
      <w:r w:rsidRPr="00254225">
        <w:rPr>
          <w:rFonts w:ascii="Arial" w:eastAsia="MS Mincho" w:hAnsi="Arial" w:cs="Times New Roman"/>
          <w:color w:val="auto"/>
          <w:sz w:val="22"/>
        </w:rPr>
        <w:br/>
        <w:t>Own the full SEO program—keyword strategy, on-page and technical SEO, content optimization, link building, and ongoing ranking improvements.</w:t>
      </w:r>
    </w:p>
    <w:p w14:paraId="5C725A78"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Content &amp; Inbound:</w:t>
      </w:r>
      <w:r w:rsidRPr="00254225">
        <w:rPr>
          <w:rFonts w:ascii="Arial" w:eastAsia="MS Mincho" w:hAnsi="Arial" w:cs="Times New Roman"/>
          <w:color w:val="auto"/>
          <w:sz w:val="22"/>
        </w:rPr>
        <w:br/>
        <w:t>Plan and produce search-optimized content that attracts the right audiences and converts attention into pipeline.</w:t>
      </w:r>
    </w:p>
    <w:p w14:paraId="2A05A33C" w14:textId="77777777" w:rsid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Technical SEO:</w:t>
      </w:r>
      <w:r w:rsidRPr="00254225">
        <w:rPr>
          <w:rFonts w:ascii="Arial" w:eastAsia="MS Mincho" w:hAnsi="Arial" w:cs="Times New Roman"/>
          <w:color w:val="auto"/>
          <w:sz w:val="22"/>
        </w:rPr>
        <w:br/>
        <w:t>Manage site structure, performance, structured data, and crawlability to maximize organic visibility.</w:t>
      </w:r>
    </w:p>
    <w:p w14:paraId="39B7050C" w14:textId="77777777" w:rsidR="00254225" w:rsidRDefault="00254225" w:rsidP="00254225">
      <w:pPr>
        <w:spacing w:before="40" w:after="120"/>
        <w:rPr>
          <w:rFonts w:ascii="Arial" w:eastAsia="MS Mincho" w:hAnsi="Arial" w:cs="Times New Roman"/>
          <w:color w:val="auto"/>
          <w:sz w:val="22"/>
        </w:rPr>
      </w:pPr>
    </w:p>
    <w:p w14:paraId="42C87B3B" w14:textId="77777777" w:rsidR="00254225" w:rsidRPr="00254225" w:rsidRDefault="00254225" w:rsidP="00254225">
      <w:pPr>
        <w:spacing w:before="40" w:after="120"/>
        <w:rPr>
          <w:rFonts w:ascii="Arial" w:eastAsia="MS Mincho" w:hAnsi="Arial" w:cs="Times New Roman"/>
          <w:color w:val="auto"/>
          <w:sz w:val="22"/>
        </w:rPr>
      </w:pPr>
    </w:p>
    <w:p w14:paraId="3553EF04" w14:textId="77777777" w:rsidR="00254225" w:rsidRPr="00254225" w:rsidRDefault="00254225" w:rsidP="00254225">
      <w:pPr>
        <w:spacing w:before="160" w:after="60"/>
        <w:rPr>
          <w:rFonts w:ascii="Arial" w:eastAsia="MS Mincho" w:hAnsi="Arial" w:cs="Times New Roman"/>
          <w:color w:val="80BFB7"/>
          <w:sz w:val="28"/>
          <w:szCs w:val="28"/>
        </w:rPr>
      </w:pPr>
      <w:r w:rsidRPr="00254225">
        <w:rPr>
          <w:rFonts w:ascii="Arial" w:eastAsia="MS Mincho" w:hAnsi="Arial" w:cs="Times New Roman"/>
          <w:b/>
          <w:color w:val="80BFB7"/>
          <w:sz w:val="28"/>
          <w:szCs w:val="28"/>
        </w:rPr>
        <w:t>Analytics, Measurement &amp; Optimization</w:t>
      </w:r>
    </w:p>
    <w:p w14:paraId="70054B76"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Google Analytics &amp; Measurement:</w:t>
      </w:r>
      <w:r w:rsidRPr="00254225">
        <w:rPr>
          <w:rFonts w:ascii="Arial" w:eastAsia="MS Mincho" w:hAnsi="Arial" w:cs="Times New Roman"/>
          <w:color w:val="auto"/>
          <w:sz w:val="22"/>
        </w:rPr>
        <w:br/>
        <w:t>Own analytics instrumentation and reporting (Google Analytics / GA4), defining the metrics that matter and tracking them rigorously.</w:t>
      </w:r>
    </w:p>
    <w:p w14:paraId="162CD3FF"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Data-Driven Optimization:</w:t>
      </w:r>
      <w:r w:rsidRPr="00254225">
        <w:rPr>
          <w:rFonts w:ascii="Arial" w:eastAsia="MS Mincho" w:hAnsi="Arial" w:cs="Times New Roman"/>
          <w:color w:val="auto"/>
          <w:sz w:val="22"/>
        </w:rPr>
        <w:br/>
        <w:t>Use data to continuously test, measure, and refine campaigns, channels, and content for compounding results.</w:t>
      </w:r>
    </w:p>
    <w:p w14:paraId="50CDA74A"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Reporting &amp; Insight:</w:t>
      </w:r>
      <w:r w:rsidRPr="00254225">
        <w:rPr>
          <w:rFonts w:ascii="Arial" w:eastAsia="MS Mincho" w:hAnsi="Arial" w:cs="Times New Roman"/>
          <w:color w:val="auto"/>
          <w:sz w:val="22"/>
        </w:rPr>
        <w:br/>
        <w:t>Translate analytics into clear, actionable insight for the CEO and team—what is working, what is not, and where to invest next.</w:t>
      </w:r>
    </w:p>
    <w:p w14:paraId="7C97B0EC" w14:textId="77777777" w:rsidR="00254225" w:rsidRPr="00254225" w:rsidRDefault="00254225" w:rsidP="00254225">
      <w:pPr>
        <w:spacing w:before="160" w:after="60"/>
        <w:rPr>
          <w:rFonts w:ascii="Arial" w:eastAsia="MS Mincho" w:hAnsi="Arial" w:cs="Times New Roman"/>
          <w:color w:val="80BFB7"/>
          <w:sz w:val="28"/>
          <w:szCs w:val="28"/>
        </w:rPr>
      </w:pPr>
      <w:r w:rsidRPr="00254225">
        <w:rPr>
          <w:rFonts w:ascii="Arial" w:eastAsia="MS Mincho" w:hAnsi="Arial" w:cs="Times New Roman"/>
          <w:b/>
          <w:color w:val="80BFB7"/>
          <w:sz w:val="28"/>
          <w:szCs w:val="28"/>
        </w:rPr>
        <w:t>Demand Generation &amp; Campaigns</w:t>
      </w:r>
    </w:p>
    <w:p w14:paraId="626B5547"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Multi-Channel Campaigns:</w:t>
      </w:r>
      <w:r w:rsidRPr="00254225">
        <w:rPr>
          <w:rFonts w:ascii="Arial" w:eastAsia="MS Mincho" w:hAnsi="Arial" w:cs="Times New Roman"/>
          <w:color w:val="auto"/>
          <w:sz w:val="22"/>
        </w:rPr>
        <w:br/>
        <w:t>Plan and run campaigns across organic, paid, social, email, and PR to drive awareness and qualified interest.</w:t>
      </w:r>
    </w:p>
    <w:p w14:paraId="4AB37543"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Investor &amp; Elite-Audience Outreach:</w:t>
      </w:r>
      <w:r w:rsidRPr="00254225">
        <w:rPr>
          <w:rFonts w:ascii="Arial" w:eastAsia="MS Mincho" w:hAnsi="Arial" w:cs="Times New Roman"/>
          <w:color w:val="auto"/>
          <w:sz w:val="22"/>
        </w:rPr>
        <w:br/>
        <w:t>Build visibility programs aimed specifically at investors and high-value audiences—thought leadership, events, and targeted exposure.</w:t>
      </w:r>
    </w:p>
    <w:p w14:paraId="61A65777"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Lead &amp; Funnel Management:</w:t>
      </w:r>
      <w:r w:rsidRPr="00254225">
        <w:rPr>
          <w:rFonts w:ascii="Arial" w:eastAsia="MS Mincho" w:hAnsi="Arial" w:cs="Times New Roman"/>
          <w:color w:val="auto"/>
          <w:sz w:val="22"/>
        </w:rPr>
        <w:br/>
        <w:t>Build and optimize the funnel from first touch to qualified lead, in close coordination with sales and investor-relations efforts.</w:t>
      </w:r>
    </w:p>
    <w:p w14:paraId="45765F0D" w14:textId="77777777" w:rsidR="00254225" w:rsidRPr="00254225" w:rsidRDefault="00254225" w:rsidP="00254225">
      <w:pPr>
        <w:spacing w:before="160" w:after="60"/>
        <w:rPr>
          <w:rFonts w:ascii="Arial" w:eastAsia="MS Mincho" w:hAnsi="Arial" w:cs="Times New Roman"/>
          <w:color w:val="80BFB7"/>
          <w:sz w:val="28"/>
          <w:szCs w:val="28"/>
        </w:rPr>
      </w:pPr>
      <w:r w:rsidRPr="00254225">
        <w:rPr>
          <w:rFonts w:ascii="Arial" w:eastAsia="MS Mincho" w:hAnsi="Arial" w:cs="Times New Roman"/>
          <w:b/>
          <w:color w:val="80BFB7"/>
          <w:sz w:val="28"/>
          <w:szCs w:val="28"/>
        </w:rPr>
        <w:t>Strategy, Systems &amp; Execution</w:t>
      </w:r>
    </w:p>
    <w:p w14:paraId="692941FF"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Marketing Strategy:</w:t>
      </w:r>
      <w:r w:rsidRPr="00254225">
        <w:rPr>
          <w:rFonts w:ascii="Arial" w:eastAsia="MS Mincho" w:hAnsi="Arial" w:cs="Times New Roman"/>
          <w:color w:val="auto"/>
          <w:sz w:val="22"/>
        </w:rPr>
        <w:br/>
        <w:t>Define and own the overall marketing strategy in partnership with the CEO, aligned to company stage, goals, and budget.</w:t>
      </w:r>
    </w:p>
    <w:p w14:paraId="6ED5D064"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Tooling &amp; Systems:</w:t>
      </w:r>
      <w:r w:rsidRPr="00254225">
        <w:rPr>
          <w:rFonts w:ascii="Arial" w:eastAsia="MS Mincho" w:hAnsi="Arial" w:cs="Times New Roman"/>
          <w:color w:val="auto"/>
          <w:sz w:val="22"/>
        </w:rPr>
        <w:br/>
        <w:t>Stand up and manage the marketing stack—analytics, SEO, CMS, CRM, email, and automation—so the function runs efficiently and measurably.</w:t>
      </w:r>
    </w:p>
    <w:p w14:paraId="1BA876BB"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Execution &amp; Initiative:</w:t>
      </w:r>
      <w:r w:rsidRPr="00254225">
        <w:rPr>
          <w:rFonts w:ascii="Arial" w:eastAsia="MS Mincho" w:hAnsi="Arial" w:cs="Times New Roman"/>
          <w:color w:val="auto"/>
          <w:sz w:val="22"/>
        </w:rPr>
        <w:br/>
        <w:t>Operate with a founder’s urgency—spotting gaps and filling them without being asked—and turn marketing into a measurable system you own outright.</w:t>
      </w:r>
    </w:p>
    <w:p w14:paraId="28DF94B7" w14:textId="77777777" w:rsidR="00254225" w:rsidRPr="00254225" w:rsidRDefault="00254225" w:rsidP="00254225">
      <w:pPr>
        <w:spacing w:before="240" w:after="80"/>
        <w:rPr>
          <w:rFonts w:ascii="Arial" w:eastAsia="MS Mincho" w:hAnsi="Arial" w:cs="Times New Roman"/>
          <w:color w:val="auto"/>
          <w:sz w:val="22"/>
        </w:rPr>
      </w:pPr>
      <w:r w:rsidRPr="00254225">
        <w:rPr>
          <w:rFonts w:ascii="Arial" w:eastAsia="MS Mincho" w:hAnsi="Arial" w:cs="Times New Roman"/>
          <w:b/>
          <w:color w:val="0B87A1"/>
          <w:sz w:val="32"/>
        </w:rPr>
        <w:t>Systems &amp; Tools Scope</w:t>
      </w:r>
    </w:p>
    <w:p w14:paraId="2458ED79"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Analytics &amp; Measurement:</w:t>
      </w:r>
      <w:r w:rsidRPr="00254225">
        <w:rPr>
          <w:rFonts w:ascii="Arial" w:eastAsia="MS Mincho" w:hAnsi="Arial" w:cs="Times New Roman"/>
          <w:color w:val="auto"/>
          <w:sz w:val="22"/>
        </w:rPr>
        <w:br/>
        <w:t>Google Analytics (GA4), Google Search Console, Google Tag Manager, and dashboarding / reporting tools.</w:t>
      </w:r>
    </w:p>
    <w:p w14:paraId="029B0F41"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SEO &amp; Content:</w:t>
      </w:r>
      <w:r w:rsidRPr="00254225">
        <w:rPr>
          <w:rFonts w:ascii="Arial" w:eastAsia="MS Mincho" w:hAnsi="Arial" w:cs="Times New Roman"/>
          <w:color w:val="auto"/>
          <w:sz w:val="22"/>
        </w:rPr>
        <w:br/>
        <w:t xml:space="preserve">SEO platforms (e.g., </w:t>
      </w:r>
      <w:proofErr w:type="spellStart"/>
      <w:r w:rsidRPr="00254225">
        <w:rPr>
          <w:rFonts w:ascii="Arial" w:eastAsia="MS Mincho" w:hAnsi="Arial" w:cs="Times New Roman"/>
          <w:color w:val="auto"/>
          <w:sz w:val="22"/>
        </w:rPr>
        <w:t>Ahrefs</w:t>
      </w:r>
      <w:proofErr w:type="spellEnd"/>
      <w:r w:rsidRPr="00254225">
        <w:rPr>
          <w:rFonts w:ascii="Arial" w:eastAsia="MS Mincho" w:hAnsi="Arial" w:cs="Times New Roman"/>
          <w:color w:val="auto"/>
          <w:sz w:val="22"/>
        </w:rPr>
        <w:t>, SEMrush, or similar), CMS / website platforms, and content production workflows.</w:t>
      </w:r>
    </w:p>
    <w:p w14:paraId="11A4F15B" w14:textId="77777777" w:rsid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Demand Gen &amp; Channels:</w:t>
      </w:r>
      <w:r w:rsidRPr="00254225">
        <w:rPr>
          <w:rFonts w:ascii="Arial" w:eastAsia="MS Mincho" w:hAnsi="Arial" w:cs="Times New Roman"/>
          <w:color w:val="auto"/>
          <w:sz w:val="22"/>
        </w:rPr>
        <w:br/>
        <w:t>Paid and organic ad platforms, social, email / marketing-automation, and PR / outreach tools.</w:t>
      </w:r>
    </w:p>
    <w:p w14:paraId="60E395B2" w14:textId="77777777" w:rsidR="00254225" w:rsidRDefault="00254225" w:rsidP="00254225">
      <w:pPr>
        <w:spacing w:before="40" w:after="120"/>
        <w:rPr>
          <w:rFonts w:ascii="Arial" w:eastAsia="MS Mincho" w:hAnsi="Arial" w:cs="Times New Roman"/>
          <w:color w:val="auto"/>
          <w:sz w:val="22"/>
        </w:rPr>
      </w:pPr>
    </w:p>
    <w:p w14:paraId="1BBFD2A1" w14:textId="77777777" w:rsidR="00254225" w:rsidRPr="00254225" w:rsidRDefault="00254225" w:rsidP="00254225">
      <w:pPr>
        <w:spacing w:before="40" w:after="120"/>
        <w:rPr>
          <w:rFonts w:ascii="Arial" w:eastAsia="MS Mincho" w:hAnsi="Arial" w:cs="Times New Roman"/>
          <w:color w:val="auto"/>
          <w:sz w:val="22"/>
        </w:rPr>
      </w:pPr>
    </w:p>
    <w:p w14:paraId="7FCBE123"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CRM &amp; Pipeline:</w:t>
      </w:r>
      <w:r w:rsidRPr="00254225">
        <w:rPr>
          <w:rFonts w:ascii="Arial" w:eastAsia="MS Mincho" w:hAnsi="Arial" w:cs="Times New Roman"/>
          <w:color w:val="auto"/>
          <w:sz w:val="22"/>
        </w:rPr>
        <w:br/>
        <w:t>CRM and marketing-to-sales handoff tools to track leads and attribution.</w:t>
      </w:r>
    </w:p>
    <w:p w14:paraId="4B88EB95" w14:textId="77777777" w:rsidR="00254225" w:rsidRPr="00254225" w:rsidRDefault="00254225" w:rsidP="00254225">
      <w:pPr>
        <w:spacing w:after="120"/>
        <w:rPr>
          <w:rFonts w:ascii="Arial" w:eastAsia="MS Mincho" w:hAnsi="Arial" w:cs="Times New Roman"/>
          <w:color w:val="auto"/>
          <w:sz w:val="22"/>
        </w:rPr>
      </w:pPr>
      <w:r w:rsidRPr="00254225">
        <w:rPr>
          <w:rFonts w:ascii="Arial" w:eastAsia="MS Mincho" w:hAnsi="Arial" w:cs="Times New Roman"/>
          <w:color w:val="auto"/>
          <w:sz w:val="22"/>
        </w:rPr>
        <w:t>Additional internal systems will be learned as needed; deeper technical or design nuances may be handled directly or delegated to the relevant subject-matter expert.</w:t>
      </w:r>
    </w:p>
    <w:p w14:paraId="5EC2944F" w14:textId="77777777" w:rsidR="00254225" w:rsidRPr="00254225" w:rsidRDefault="00254225" w:rsidP="00254225">
      <w:pPr>
        <w:spacing w:before="240" w:after="80"/>
        <w:rPr>
          <w:rFonts w:ascii="Arial" w:eastAsia="MS Mincho" w:hAnsi="Arial" w:cs="Times New Roman"/>
          <w:color w:val="auto"/>
          <w:sz w:val="22"/>
        </w:rPr>
      </w:pPr>
      <w:r w:rsidRPr="00254225">
        <w:rPr>
          <w:rFonts w:ascii="Arial" w:eastAsia="MS Mincho" w:hAnsi="Arial" w:cs="Times New Roman"/>
          <w:b/>
          <w:color w:val="0B87A1"/>
          <w:sz w:val="32"/>
        </w:rPr>
        <w:t>Required Qualifications</w:t>
      </w:r>
    </w:p>
    <w:p w14:paraId="69C08B17" w14:textId="77777777" w:rsidR="00254225" w:rsidRPr="00254225" w:rsidRDefault="00254225" w:rsidP="00254225">
      <w:pPr>
        <w:spacing w:before="160" w:after="60"/>
        <w:rPr>
          <w:rFonts w:ascii="Arial" w:eastAsia="MS Mincho" w:hAnsi="Arial" w:cs="Times New Roman"/>
          <w:color w:val="80BFB7"/>
          <w:sz w:val="28"/>
          <w:szCs w:val="28"/>
        </w:rPr>
      </w:pPr>
      <w:r w:rsidRPr="00254225">
        <w:rPr>
          <w:rFonts w:ascii="Arial" w:eastAsia="MS Mincho" w:hAnsi="Arial" w:cs="Times New Roman"/>
          <w:b/>
          <w:color w:val="80BFB7"/>
          <w:sz w:val="28"/>
          <w:szCs w:val="28"/>
        </w:rPr>
        <w:t>Core Competencies</w:t>
      </w:r>
    </w:p>
    <w:p w14:paraId="1AA4DCE1"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Startup Growth Expertise:</w:t>
      </w:r>
      <w:r w:rsidRPr="00254225">
        <w:rPr>
          <w:rFonts w:ascii="Arial" w:eastAsia="MS Mincho" w:hAnsi="Arial" w:cs="Times New Roman"/>
          <w:color w:val="auto"/>
          <w:sz w:val="22"/>
        </w:rPr>
        <w:br/>
        <w:t>Proven ability to take an early-stage company from low visibility to recognized in its market—often without a large budget.</w:t>
      </w:r>
    </w:p>
    <w:p w14:paraId="41BA7051"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SEO Mastery:</w:t>
      </w:r>
      <w:r w:rsidRPr="00254225">
        <w:rPr>
          <w:rFonts w:ascii="Arial" w:eastAsia="MS Mincho" w:hAnsi="Arial" w:cs="Times New Roman"/>
          <w:color w:val="auto"/>
          <w:sz w:val="22"/>
        </w:rPr>
        <w:br/>
        <w:t>Deep, hands-on expertise in SEO—technical, on-page, content, and off-page—with a track record of driving organic growth.</w:t>
      </w:r>
    </w:p>
    <w:p w14:paraId="28739F54"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Analytics Fluency:</w:t>
      </w:r>
      <w:r w:rsidRPr="00254225">
        <w:rPr>
          <w:rFonts w:ascii="Arial" w:eastAsia="MS Mincho" w:hAnsi="Arial" w:cs="Times New Roman"/>
          <w:color w:val="auto"/>
          <w:sz w:val="22"/>
        </w:rPr>
        <w:br/>
        <w:t>Strong command of Google Analytics (GA4) and the discipline to make every decision data-driven.</w:t>
      </w:r>
    </w:p>
    <w:p w14:paraId="76B4336D"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Audience Sophistication:</w:t>
      </w:r>
      <w:r w:rsidRPr="00254225">
        <w:rPr>
          <w:rFonts w:ascii="Arial" w:eastAsia="MS Mincho" w:hAnsi="Arial" w:cs="Times New Roman"/>
          <w:color w:val="auto"/>
          <w:sz w:val="22"/>
        </w:rPr>
        <w:br/>
        <w:t>Skill in reaching and persuading elite, high-value audiences—executives, enterprise buyers, and investors.</w:t>
      </w:r>
    </w:p>
    <w:p w14:paraId="7A25DB99"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Full Ownership:</w:t>
      </w:r>
      <w:r w:rsidRPr="00254225">
        <w:rPr>
          <w:rFonts w:ascii="Arial" w:eastAsia="MS Mincho" w:hAnsi="Arial" w:cs="Times New Roman"/>
          <w:color w:val="auto"/>
          <w:sz w:val="22"/>
        </w:rPr>
        <w:br/>
        <w:t>Able to own the marketing function end to end—you set the strategy and also execute the work yourself.</w:t>
      </w:r>
    </w:p>
    <w:p w14:paraId="1966784B" w14:textId="77777777" w:rsidR="00254225" w:rsidRPr="00254225" w:rsidRDefault="00254225" w:rsidP="00254225">
      <w:pPr>
        <w:spacing w:before="40" w:after="120"/>
        <w:rPr>
          <w:rFonts w:ascii="Arial" w:eastAsia="MS Mincho" w:hAnsi="Arial" w:cs="Times New Roman"/>
          <w:color w:val="auto"/>
          <w:sz w:val="22"/>
        </w:rPr>
      </w:pPr>
      <w:r w:rsidRPr="00254225">
        <w:rPr>
          <w:rFonts w:ascii="Arial" w:eastAsia="MS Mincho" w:hAnsi="Arial" w:cs="Times New Roman"/>
          <w:b/>
          <w:color w:val="auto"/>
          <w:sz w:val="22"/>
        </w:rPr>
        <w:t>Self-Direction &amp; Initiative:</w:t>
      </w:r>
      <w:r w:rsidRPr="00254225">
        <w:rPr>
          <w:rFonts w:ascii="Arial" w:eastAsia="MS Mincho" w:hAnsi="Arial" w:cs="Times New Roman"/>
          <w:color w:val="auto"/>
          <w:sz w:val="22"/>
        </w:rPr>
        <w:br/>
        <w:t>Works independently, takes the initiative to plug missing gaps, and thrives in a fast-moving, ambiguous, early-stage environment.</w:t>
      </w:r>
    </w:p>
    <w:p w14:paraId="0B218488" w14:textId="77777777" w:rsidR="00254225" w:rsidRPr="00254225" w:rsidRDefault="00254225" w:rsidP="00254225">
      <w:pPr>
        <w:spacing w:before="160" w:after="60"/>
        <w:rPr>
          <w:rFonts w:ascii="Arial" w:eastAsia="MS Mincho" w:hAnsi="Arial" w:cs="Times New Roman"/>
          <w:color w:val="80BFB7"/>
          <w:sz w:val="28"/>
          <w:szCs w:val="28"/>
        </w:rPr>
      </w:pPr>
      <w:r w:rsidRPr="00254225">
        <w:rPr>
          <w:rFonts w:ascii="Arial" w:eastAsia="MS Mincho" w:hAnsi="Arial" w:cs="Times New Roman"/>
          <w:b/>
          <w:color w:val="80BFB7"/>
          <w:sz w:val="28"/>
          <w:szCs w:val="28"/>
        </w:rPr>
        <w:t>Professional Experience</w:t>
      </w:r>
    </w:p>
    <w:p w14:paraId="1FE5FA20" w14:textId="77777777" w:rsidR="00254225" w:rsidRPr="00254225" w:rsidRDefault="00254225" w:rsidP="00254225">
      <w:pPr>
        <w:spacing w:after="120"/>
        <w:rPr>
          <w:rFonts w:ascii="Arial" w:eastAsia="MS Mincho" w:hAnsi="Arial" w:cs="Times New Roman"/>
          <w:color w:val="auto"/>
          <w:sz w:val="22"/>
        </w:rPr>
      </w:pPr>
      <w:r w:rsidRPr="00254225">
        <w:rPr>
          <w:rFonts w:ascii="Arial" w:eastAsia="MS Mincho" w:hAnsi="Arial" w:cs="Times New Roman"/>
          <w:color w:val="auto"/>
          <w:sz w:val="22"/>
        </w:rPr>
        <w:t>Experience in marketing, growth, or demand generation, ideally at startups or scale-ups taken from launch to traction.</w:t>
      </w:r>
    </w:p>
    <w:p w14:paraId="54B95140" w14:textId="77777777" w:rsidR="00254225" w:rsidRPr="00254225" w:rsidRDefault="00254225" w:rsidP="00254225">
      <w:pPr>
        <w:spacing w:after="120"/>
        <w:rPr>
          <w:rFonts w:ascii="Arial" w:eastAsia="MS Mincho" w:hAnsi="Arial" w:cs="Times New Roman"/>
          <w:color w:val="auto"/>
          <w:sz w:val="22"/>
        </w:rPr>
      </w:pPr>
      <w:r w:rsidRPr="00254225">
        <w:rPr>
          <w:rFonts w:ascii="Arial" w:eastAsia="MS Mincho" w:hAnsi="Arial" w:cs="Times New Roman"/>
          <w:color w:val="auto"/>
          <w:sz w:val="22"/>
        </w:rPr>
        <w:t>Demonstrated results in SEO and organic growth, with metrics that show real impact on visibility and pipeline.</w:t>
      </w:r>
    </w:p>
    <w:p w14:paraId="646EE3DB" w14:textId="77777777" w:rsidR="00254225" w:rsidRPr="00254225" w:rsidRDefault="00254225" w:rsidP="00254225">
      <w:pPr>
        <w:spacing w:after="120"/>
        <w:rPr>
          <w:rFonts w:ascii="Arial" w:eastAsia="MS Mincho" w:hAnsi="Arial" w:cs="Times New Roman"/>
          <w:color w:val="auto"/>
          <w:sz w:val="22"/>
        </w:rPr>
      </w:pPr>
      <w:r w:rsidRPr="00254225">
        <w:rPr>
          <w:rFonts w:ascii="Arial" w:eastAsia="MS Mincho" w:hAnsi="Arial" w:cs="Times New Roman"/>
          <w:color w:val="auto"/>
          <w:sz w:val="22"/>
        </w:rPr>
        <w:t>Hands-on experience with Google Analytics (GA4), Search Console, and the broader marketing / analytics stack.</w:t>
      </w:r>
    </w:p>
    <w:p w14:paraId="0D284013" w14:textId="77777777" w:rsidR="00254225" w:rsidRPr="00254225" w:rsidRDefault="00254225" w:rsidP="00254225">
      <w:pPr>
        <w:spacing w:after="120"/>
        <w:rPr>
          <w:rFonts w:ascii="Arial" w:eastAsia="MS Mincho" w:hAnsi="Arial" w:cs="Times New Roman"/>
          <w:color w:val="auto"/>
          <w:sz w:val="22"/>
        </w:rPr>
      </w:pPr>
      <w:r w:rsidRPr="00254225">
        <w:rPr>
          <w:rFonts w:ascii="Arial" w:eastAsia="MS Mincho" w:hAnsi="Arial" w:cs="Times New Roman"/>
          <w:color w:val="auto"/>
          <w:sz w:val="22"/>
        </w:rPr>
        <w:t>Track record of building brand awareness and credibility with sophisticated audiences and/or investors.</w:t>
      </w:r>
    </w:p>
    <w:p w14:paraId="5C2EC183" w14:textId="77777777" w:rsidR="00254225" w:rsidRDefault="00254225" w:rsidP="00254225">
      <w:pPr>
        <w:spacing w:after="120"/>
        <w:rPr>
          <w:rFonts w:ascii="Arial" w:eastAsia="MS Mincho" w:hAnsi="Arial" w:cs="Times New Roman"/>
          <w:color w:val="auto"/>
          <w:sz w:val="22"/>
        </w:rPr>
      </w:pPr>
      <w:r w:rsidRPr="00254225">
        <w:rPr>
          <w:rFonts w:ascii="Arial" w:eastAsia="MS Mincho" w:hAnsi="Arial" w:cs="Times New Roman"/>
          <w:color w:val="auto"/>
          <w:sz w:val="22"/>
        </w:rPr>
        <w:t>A strong portfolio of campaigns, content, or growth programs demonstrating both creativity and rigor.</w:t>
      </w:r>
    </w:p>
    <w:p w14:paraId="06592996" w14:textId="77777777" w:rsidR="00254225" w:rsidRDefault="00254225" w:rsidP="00254225">
      <w:pPr>
        <w:spacing w:after="120"/>
        <w:rPr>
          <w:rFonts w:ascii="Arial" w:eastAsia="MS Mincho" w:hAnsi="Arial" w:cs="Times New Roman"/>
          <w:color w:val="auto"/>
          <w:sz w:val="22"/>
        </w:rPr>
      </w:pPr>
    </w:p>
    <w:p w14:paraId="142A3A13" w14:textId="77777777" w:rsidR="00254225" w:rsidRDefault="00254225" w:rsidP="00254225">
      <w:pPr>
        <w:spacing w:after="120"/>
        <w:rPr>
          <w:rFonts w:ascii="Arial" w:eastAsia="MS Mincho" w:hAnsi="Arial" w:cs="Times New Roman"/>
          <w:color w:val="auto"/>
          <w:sz w:val="22"/>
        </w:rPr>
      </w:pPr>
    </w:p>
    <w:p w14:paraId="05AB2A9D" w14:textId="77777777" w:rsidR="00254225" w:rsidRDefault="00254225" w:rsidP="00254225">
      <w:pPr>
        <w:spacing w:after="120"/>
        <w:rPr>
          <w:rFonts w:ascii="Arial" w:eastAsia="MS Mincho" w:hAnsi="Arial" w:cs="Times New Roman"/>
          <w:color w:val="auto"/>
          <w:sz w:val="22"/>
        </w:rPr>
      </w:pPr>
    </w:p>
    <w:p w14:paraId="7F8D9C49" w14:textId="77777777" w:rsidR="00254225" w:rsidRDefault="00254225" w:rsidP="00254225">
      <w:pPr>
        <w:spacing w:after="120"/>
        <w:rPr>
          <w:rFonts w:ascii="Arial" w:eastAsia="MS Mincho" w:hAnsi="Arial" w:cs="Times New Roman"/>
          <w:color w:val="auto"/>
          <w:sz w:val="22"/>
        </w:rPr>
      </w:pPr>
    </w:p>
    <w:p w14:paraId="141036D3" w14:textId="77777777" w:rsidR="00254225" w:rsidRDefault="00254225" w:rsidP="00254225">
      <w:pPr>
        <w:spacing w:after="120"/>
        <w:rPr>
          <w:rFonts w:ascii="Arial" w:eastAsia="MS Mincho" w:hAnsi="Arial" w:cs="Times New Roman"/>
          <w:color w:val="auto"/>
          <w:sz w:val="22"/>
        </w:rPr>
      </w:pPr>
    </w:p>
    <w:p w14:paraId="13F25101" w14:textId="77777777" w:rsidR="00254225" w:rsidRPr="00254225" w:rsidRDefault="00254225" w:rsidP="00254225">
      <w:pPr>
        <w:spacing w:after="120"/>
        <w:rPr>
          <w:rFonts w:ascii="Arial" w:eastAsia="MS Mincho" w:hAnsi="Arial" w:cs="Times New Roman"/>
          <w:color w:val="auto"/>
          <w:sz w:val="22"/>
        </w:rPr>
      </w:pPr>
    </w:p>
    <w:p w14:paraId="08C2A9AB" w14:textId="77777777" w:rsidR="00254225" w:rsidRPr="00254225" w:rsidRDefault="00254225" w:rsidP="00254225">
      <w:pPr>
        <w:spacing w:before="240" w:after="80"/>
        <w:rPr>
          <w:rFonts w:ascii="Arial" w:eastAsia="MS Mincho" w:hAnsi="Arial" w:cs="Times New Roman"/>
          <w:color w:val="auto"/>
          <w:sz w:val="22"/>
        </w:rPr>
      </w:pPr>
      <w:r w:rsidRPr="00254225">
        <w:rPr>
          <w:rFonts w:ascii="Arial" w:eastAsia="MS Mincho" w:hAnsi="Arial" w:cs="Times New Roman"/>
          <w:b/>
          <w:color w:val="0B87A1"/>
          <w:sz w:val="32"/>
        </w:rPr>
        <w:t>Preferred Attributes</w:t>
      </w:r>
    </w:p>
    <w:p w14:paraId="2EF3A7E4" w14:textId="77777777" w:rsidR="00254225" w:rsidRPr="00254225" w:rsidRDefault="00254225" w:rsidP="00254225">
      <w:pPr>
        <w:tabs>
          <w:tab w:val="num" w:pos="360"/>
        </w:tabs>
        <w:spacing w:after="80"/>
        <w:ind w:left="360" w:hanging="360"/>
        <w:contextualSpacing/>
        <w:rPr>
          <w:rFonts w:ascii="Arial" w:eastAsia="MS Mincho" w:hAnsi="Arial" w:cs="Times New Roman"/>
          <w:color w:val="auto"/>
          <w:sz w:val="22"/>
        </w:rPr>
      </w:pPr>
      <w:r w:rsidRPr="00254225">
        <w:rPr>
          <w:rFonts w:ascii="Arial" w:eastAsia="MS Mincho" w:hAnsi="Arial" w:cs="Times New Roman"/>
          <w:color w:val="auto"/>
          <w:sz w:val="22"/>
        </w:rPr>
        <w:t>Existing relationships in media, PR, or the investor / startup ecosystem.</w:t>
      </w:r>
    </w:p>
    <w:p w14:paraId="547C9418" w14:textId="77777777" w:rsidR="00254225" w:rsidRPr="00254225" w:rsidRDefault="00254225" w:rsidP="00254225">
      <w:pPr>
        <w:tabs>
          <w:tab w:val="num" w:pos="360"/>
        </w:tabs>
        <w:spacing w:after="80"/>
        <w:ind w:left="360" w:hanging="360"/>
        <w:contextualSpacing/>
        <w:rPr>
          <w:rFonts w:ascii="Arial" w:eastAsia="MS Mincho" w:hAnsi="Arial" w:cs="Times New Roman"/>
          <w:color w:val="auto"/>
          <w:sz w:val="22"/>
        </w:rPr>
      </w:pPr>
      <w:r w:rsidRPr="00254225">
        <w:rPr>
          <w:rFonts w:ascii="Arial" w:eastAsia="MS Mincho" w:hAnsi="Arial" w:cs="Times New Roman"/>
          <w:color w:val="auto"/>
          <w:sz w:val="22"/>
        </w:rPr>
        <w:t>Comfortable translating complex, technical products into compelling, accessible stories.</w:t>
      </w:r>
    </w:p>
    <w:p w14:paraId="4A4A3462" w14:textId="77777777" w:rsidR="00254225" w:rsidRPr="00254225" w:rsidRDefault="00254225" w:rsidP="00254225">
      <w:pPr>
        <w:tabs>
          <w:tab w:val="num" w:pos="360"/>
        </w:tabs>
        <w:spacing w:after="80"/>
        <w:ind w:left="360" w:hanging="360"/>
        <w:contextualSpacing/>
        <w:rPr>
          <w:rFonts w:ascii="Arial" w:eastAsia="MS Mincho" w:hAnsi="Arial" w:cs="Times New Roman"/>
          <w:color w:val="auto"/>
          <w:sz w:val="22"/>
        </w:rPr>
      </w:pPr>
      <w:r w:rsidRPr="00254225">
        <w:rPr>
          <w:rFonts w:ascii="Arial" w:eastAsia="MS Mincho" w:hAnsi="Arial" w:cs="Times New Roman"/>
          <w:color w:val="auto"/>
          <w:sz w:val="22"/>
        </w:rPr>
        <w:t>Fast learner who ramps quickly on our product, market, and audience.</w:t>
      </w:r>
    </w:p>
    <w:p w14:paraId="1BC88160" w14:textId="77777777" w:rsidR="00254225" w:rsidRPr="00254225" w:rsidRDefault="00254225" w:rsidP="00254225">
      <w:pPr>
        <w:tabs>
          <w:tab w:val="num" w:pos="360"/>
        </w:tabs>
        <w:spacing w:after="80"/>
        <w:ind w:left="360" w:hanging="360"/>
        <w:contextualSpacing/>
        <w:rPr>
          <w:rFonts w:ascii="Arial" w:eastAsia="MS Mincho" w:hAnsi="Arial" w:cs="Times New Roman"/>
          <w:color w:val="auto"/>
          <w:sz w:val="22"/>
        </w:rPr>
      </w:pPr>
      <w:r w:rsidRPr="00254225">
        <w:rPr>
          <w:rFonts w:ascii="Arial" w:eastAsia="MS Mincho" w:hAnsi="Arial" w:cs="Times New Roman"/>
          <w:color w:val="auto"/>
          <w:sz w:val="22"/>
        </w:rPr>
        <w:t>Strong design sensibility and an eye for polished, premium presentation.</w:t>
      </w:r>
    </w:p>
    <w:p w14:paraId="7617F752" w14:textId="77777777" w:rsidR="00254225" w:rsidRPr="00254225" w:rsidRDefault="00254225" w:rsidP="00254225">
      <w:pPr>
        <w:tabs>
          <w:tab w:val="num" w:pos="360"/>
        </w:tabs>
        <w:spacing w:after="80"/>
        <w:ind w:left="360" w:hanging="360"/>
        <w:contextualSpacing/>
        <w:rPr>
          <w:rFonts w:ascii="Arial" w:eastAsia="MS Mincho" w:hAnsi="Arial" w:cs="Times New Roman"/>
          <w:color w:val="auto"/>
          <w:sz w:val="22"/>
        </w:rPr>
      </w:pPr>
      <w:r w:rsidRPr="00254225">
        <w:rPr>
          <w:rFonts w:ascii="Arial" w:eastAsia="MS Mincho" w:hAnsi="Arial" w:cs="Times New Roman"/>
          <w:color w:val="auto"/>
          <w:sz w:val="22"/>
        </w:rPr>
        <w:t>Highly self-motivated, dependable, and able to operate with little oversight.</w:t>
      </w:r>
    </w:p>
    <w:p w14:paraId="1077EE84" w14:textId="77777777" w:rsidR="00254225" w:rsidRDefault="00254225" w:rsidP="00254225">
      <w:pPr>
        <w:tabs>
          <w:tab w:val="num" w:pos="360"/>
        </w:tabs>
        <w:spacing w:after="80"/>
        <w:ind w:left="360" w:hanging="360"/>
        <w:contextualSpacing/>
        <w:rPr>
          <w:rFonts w:ascii="Arial" w:eastAsia="MS Mincho" w:hAnsi="Arial" w:cs="Times New Roman"/>
          <w:color w:val="auto"/>
          <w:sz w:val="22"/>
        </w:rPr>
      </w:pPr>
      <w:r w:rsidRPr="00254225">
        <w:rPr>
          <w:rFonts w:ascii="Arial" w:eastAsia="MS Mincho" w:hAnsi="Arial" w:cs="Times New Roman"/>
          <w:color w:val="auto"/>
          <w:sz w:val="22"/>
        </w:rPr>
        <w:t>Passion for the company’s mission and the ability to communicate it with conviction.</w:t>
      </w:r>
    </w:p>
    <w:p w14:paraId="5641AA96" w14:textId="77777777" w:rsidR="00254225" w:rsidRPr="00254225" w:rsidRDefault="00254225" w:rsidP="00254225">
      <w:pPr>
        <w:tabs>
          <w:tab w:val="num" w:pos="360"/>
        </w:tabs>
        <w:spacing w:after="80"/>
        <w:ind w:left="360" w:hanging="360"/>
        <w:contextualSpacing/>
        <w:rPr>
          <w:rFonts w:ascii="Arial" w:eastAsia="MS Mincho" w:hAnsi="Arial" w:cs="Times New Roman"/>
          <w:color w:val="auto"/>
          <w:sz w:val="22"/>
        </w:rPr>
      </w:pPr>
    </w:p>
    <w:p w14:paraId="6405FCD1" w14:textId="77777777" w:rsidR="00254225" w:rsidRPr="00254225" w:rsidRDefault="00254225" w:rsidP="00254225">
      <w:pPr>
        <w:spacing w:before="240" w:after="80"/>
        <w:rPr>
          <w:rFonts w:ascii="Arial" w:eastAsia="MS Mincho" w:hAnsi="Arial" w:cs="Times New Roman"/>
          <w:color w:val="auto"/>
          <w:sz w:val="22"/>
        </w:rPr>
      </w:pPr>
      <w:r w:rsidRPr="00254225">
        <w:rPr>
          <w:rFonts w:ascii="Arial" w:eastAsia="MS Mincho" w:hAnsi="Arial" w:cs="Times New Roman"/>
          <w:b/>
          <w:color w:val="0B87A1"/>
          <w:sz w:val="32"/>
        </w:rPr>
        <w:t>Education</w:t>
      </w:r>
    </w:p>
    <w:p w14:paraId="54C0C6F9" w14:textId="77777777" w:rsidR="00254225" w:rsidRPr="00254225" w:rsidRDefault="00254225" w:rsidP="00254225">
      <w:pPr>
        <w:spacing w:after="120"/>
        <w:rPr>
          <w:rFonts w:ascii="Arial" w:eastAsia="MS Mincho" w:hAnsi="Arial" w:cs="Times New Roman"/>
          <w:color w:val="auto"/>
          <w:sz w:val="22"/>
        </w:rPr>
      </w:pPr>
      <w:r w:rsidRPr="00254225">
        <w:rPr>
          <w:rFonts w:ascii="Arial" w:eastAsia="MS Mincho" w:hAnsi="Arial" w:cs="Times New Roman"/>
          <w:color w:val="auto"/>
          <w:sz w:val="22"/>
        </w:rPr>
        <w:t>Bachelor’s degree in Marketing, Communications, Business, or a related field (or equivalent practical experience).</w:t>
      </w:r>
    </w:p>
    <w:p w14:paraId="029E31A0" w14:textId="77777777" w:rsidR="00254225" w:rsidRPr="00254225" w:rsidRDefault="00254225" w:rsidP="00254225">
      <w:pPr>
        <w:spacing w:before="240" w:after="120"/>
        <w:rPr>
          <w:rFonts w:ascii="Arial" w:eastAsia="MS Mincho" w:hAnsi="Arial" w:cs="Times New Roman"/>
          <w:color w:val="auto"/>
          <w:sz w:val="22"/>
        </w:rPr>
      </w:pPr>
      <w:r w:rsidRPr="00254225">
        <w:rPr>
          <w:rFonts w:ascii="Arial" w:eastAsia="MS Mincho" w:hAnsi="Arial" w:cs="Times New Roman"/>
          <w:color w:val="auto"/>
          <w:sz w:val="22"/>
        </w:rPr>
        <w:t>This role is ideal for a growth-minded marketer who loves taking a company from unknown to in-demand. If you take pride in building a brand from scratch, driving visibility through SEO and data, and earning the attention of elite audiences and investors—while operating with the urgency and ownership of a founder—we encourage you to apply.</w:t>
      </w:r>
    </w:p>
    <w:p w14:paraId="150F2DFF" w14:textId="4A739340" w:rsidR="00BE0C86" w:rsidRPr="008552A9" w:rsidRDefault="00BE0C86" w:rsidP="008552A9">
      <w:pPr>
        <w:spacing w:before="240" w:after="120" w:line="269" w:lineRule="auto"/>
        <w:rPr>
          <w:sz w:val="24"/>
          <w:szCs w:val="28"/>
        </w:rPr>
      </w:pPr>
    </w:p>
    <w:sectPr w:rsidR="00BE0C86" w:rsidRPr="008552A9"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39EC" w14:textId="77777777" w:rsidR="00C7406A" w:rsidRDefault="00C7406A">
      <w:pPr>
        <w:spacing w:after="0" w:line="240" w:lineRule="auto"/>
      </w:pPr>
      <w:r>
        <w:separator/>
      </w:r>
    </w:p>
  </w:endnote>
  <w:endnote w:type="continuationSeparator" w:id="0">
    <w:p w14:paraId="1EF672C4" w14:textId="77777777" w:rsidR="00C7406A" w:rsidRDefault="00C7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39AB" w14:textId="77777777" w:rsidR="00C7406A" w:rsidRDefault="00C7406A">
      <w:pPr>
        <w:spacing w:after="0" w:line="240" w:lineRule="auto"/>
      </w:pPr>
      <w:r>
        <w:separator/>
      </w:r>
    </w:p>
  </w:footnote>
  <w:footnote w:type="continuationSeparator" w:id="0">
    <w:p w14:paraId="063AEBF5" w14:textId="77777777" w:rsidR="00C7406A" w:rsidRDefault="00C74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547"/>
    <w:rsid w:val="000C4527"/>
    <w:rsid w:val="00106358"/>
    <w:rsid w:val="0015074B"/>
    <w:rsid w:val="001B3C2E"/>
    <w:rsid w:val="001E499D"/>
    <w:rsid w:val="001F42B3"/>
    <w:rsid w:val="00211885"/>
    <w:rsid w:val="00254225"/>
    <w:rsid w:val="0029639D"/>
    <w:rsid w:val="00326F90"/>
    <w:rsid w:val="004229E7"/>
    <w:rsid w:val="005D192D"/>
    <w:rsid w:val="006F24FB"/>
    <w:rsid w:val="007B56D6"/>
    <w:rsid w:val="008552A9"/>
    <w:rsid w:val="00905C88"/>
    <w:rsid w:val="009464BC"/>
    <w:rsid w:val="00985296"/>
    <w:rsid w:val="00990854"/>
    <w:rsid w:val="00A04087"/>
    <w:rsid w:val="00A63C37"/>
    <w:rsid w:val="00A757CC"/>
    <w:rsid w:val="00AA1D8D"/>
    <w:rsid w:val="00B47730"/>
    <w:rsid w:val="00BE0C86"/>
    <w:rsid w:val="00C56C08"/>
    <w:rsid w:val="00C7406A"/>
    <w:rsid w:val="00CB0664"/>
    <w:rsid w:val="00DE3170"/>
    <w:rsid w:val="00E1631A"/>
    <w:rsid w:val="00E40B85"/>
    <w:rsid w:val="00E54F8A"/>
    <w:rsid w:val="00F47865"/>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2</cp:revision>
  <dcterms:created xsi:type="dcterms:W3CDTF">2026-06-02T16:13:00Z</dcterms:created>
  <dcterms:modified xsi:type="dcterms:W3CDTF">2026-06-02T16:13:00Z</dcterms:modified>
  <cp:category/>
</cp:coreProperties>
</file>