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888C" w14:textId="77777777" w:rsidR="00C91407" w:rsidRDefault="00C91407" w:rsidP="00C91407">
      <w:pPr>
        <w:spacing w:after="40"/>
        <w:rPr>
          <w:rFonts w:ascii="DM Serif Display" w:hAnsi="DM Serif Display"/>
          <w:color w:val="80BFB7"/>
          <w:sz w:val="40"/>
        </w:rPr>
      </w:pPr>
    </w:p>
    <w:p w14:paraId="107BFCB6" w14:textId="2FF4927D" w:rsidR="00C91407" w:rsidRDefault="00C91407" w:rsidP="00C91407">
      <w:pPr>
        <w:spacing w:after="40"/>
        <w:rPr>
          <w:rFonts w:hint="eastAsia"/>
        </w:rPr>
      </w:pPr>
      <w:r>
        <w:rPr>
          <w:rFonts w:ascii="DM Serif Display" w:hAnsi="DM Serif Display"/>
          <w:color w:val="80BFB7"/>
          <w:sz w:val="40"/>
        </w:rPr>
        <w:t xml:space="preserve">Job Title:  </w:t>
      </w:r>
      <w:r>
        <w:rPr>
          <w:rFonts w:ascii="DM Serif Display" w:hAnsi="DM Serif Display"/>
          <w:color w:val="003B55"/>
          <w:sz w:val="40"/>
        </w:rPr>
        <w:t>AI Solutions Architect — Enterprise AI</w:t>
      </w:r>
    </w:p>
    <w:p w14:paraId="7F9A824B" w14:textId="77777777" w:rsidR="00C91407" w:rsidRDefault="00C91407" w:rsidP="00C91407">
      <w:pPr>
        <w:spacing w:after="160"/>
        <w:rPr>
          <w:rFonts w:hint="eastAsia"/>
        </w:rPr>
      </w:pPr>
      <w:r>
        <w:rPr>
          <w:rFonts w:ascii="DM Serif Display" w:hAnsi="DM Serif Display"/>
          <w:color w:val="0B87A1"/>
          <w:sz w:val="40"/>
        </w:rPr>
        <w:t>Job Summary</w:t>
      </w:r>
    </w:p>
    <w:p w14:paraId="65856F94" w14:textId="77777777" w:rsidR="00C91407" w:rsidRDefault="00C91407" w:rsidP="00C91407">
      <w:pPr>
        <w:spacing w:after="120"/>
        <w:rPr>
          <w:rFonts w:hint="eastAsia"/>
        </w:rPr>
      </w:pPr>
      <w:r>
        <w:rPr>
          <w:sz w:val="24"/>
        </w:rPr>
        <w:t>We are seeking an AI Solutions Architect to be the technical bridge between ClearData AI and our enterprise clients—the person who answers “How will this actually work?” You will join sales and discovery conversations, design reference architectures, map integrations and tooling, and lead the technical discovery that turns interest into a confident buying decision. You translate a sophisticated multi-agent AI platform into a concrete, secure, deployable design that technical, security, and legal stakeholders can trust.</w:t>
      </w:r>
    </w:p>
    <w:p w14:paraId="4B16762E" w14:textId="77777777" w:rsidR="00C91407" w:rsidRDefault="00C91407" w:rsidP="00C91407">
      <w:pPr>
        <w:spacing w:after="120"/>
        <w:rPr>
          <w:rFonts w:hint="eastAsia"/>
        </w:rPr>
      </w:pPr>
      <w:r>
        <w:rPr>
          <w:sz w:val="24"/>
        </w:rPr>
        <w:t>This is a high-leverage, client-facing role that keeps the founding team from becoming the bottleneck in every technical meeting. You will own technical objection handling—integration, security, data privacy, failure modes, and deployment—and produce the architecture diagrams, technical proposals, and integration plans that de-risk each engagement. You should be deeply technical, but equally fluent in business outcomes: able to whiteboard an architecture in the morning and brief an executive on it in the afternoon.</w:t>
      </w:r>
    </w:p>
    <w:p w14:paraId="37C08E64" w14:textId="77777777" w:rsidR="00C91407" w:rsidRDefault="00C91407" w:rsidP="00C91407">
      <w:pPr>
        <w:spacing w:before="240" w:after="80"/>
        <w:rPr>
          <w:rFonts w:hint="eastAsia"/>
        </w:rPr>
      </w:pPr>
      <w:r>
        <w:rPr>
          <w:rFonts w:ascii="DM Serif Display" w:hAnsi="DM Serif Display"/>
          <w:color w:val="0B87A1"/>
          <w:sz w:val="40"/>
        </w:rPr>
        <w:t>Key Responsibilities</w:t>
      </w:r>
    </w:p>
    <w:p w14:paraId="71235756" w14:textId="77777777" w:rsidR="00C91407" w:rsidRDefault="00C91407" w:rsidP="00C91407">
      <w:pPr>
        <w:spacing w:before="160" w:after="60"/>
        <w:rPr>
          <w:rFonts w:hint="eastAsia"/>
        </w:rPr>
      </w:pPr>
      <w:r>
        <w:rPr>
          <w:rFonts w:ascii="DM Serif Display" w:hAnsi="DM Serif Display"/>
          <w:color w:val="80BFB7"/>
          <w:sz w:val="28"/>
        </w:rPr>
        <w:t>Technical Discovery &amp; Pre-Sales</w:t>
      </w:r>
    </w:p>
    <w:p w14:paraId="73DA633E" w14:textId="77777777" w:rsidR="00C91407" w:rsidRDefault="00C91407" w:rsidP="00C91407">
      <w:pPr>
        <w:spacing w:before="40" w:after="120"/>
        <w:rPr>
          <w:rFonts w:hint="eastAsia"/>
        </w:rPr>
      </w:pPr>
      <w:r>
        <w:rPr>
          <w:b/>
          <w:sz w:val="24"/>
        </w:rPr>
        <w:t>Solution Discovery:</w:t>
      </w:r>
      <w:r>
        <w:rPr>
          <w:sz w:val="24"/>
        </w:rPr>
        <w:br/>
        <w:t>Lead technical discovery with prospective clients—understanding their systems, data, security posture, and goals to scope the right solution.</w:t>
      </w:r>
    </w:p>
    <w:p w14:paraId="1C1E3C09" w14:textId="77777777" w:rsidR="00C91407" w:rsidRDefault="00C91407" w:rsidP="00C91407">
      <w:pPr>
        <w:spacing w:before="40" w:after="120"/>
        <w:rPr>
          <w:rFonts w:hint="eastAsia"/>
        </w:rPr>
      </w:pPr>
      <w:r>
        <w:rPr>
          <w:b/>
          <w:sz w:val="24"/>
        </w:rPr>
        <w:t>Sales Partnership:</w:t>
      </w:r>
      <w:r>
        <w:rPr>
          <w:sz w:val="24"/>
        </w:rPr>
        <w:br/>
        <w:t>Join sales calls and stakeholder meetings as the technical authority, handling objections and building credibility with engineering, security, and legal stakeholders.</w:t>
      </w:r>
    </w:p>
    <w:p w14:paraId="4EF1D825" w14:textId="77777777" w:rsidR="00C91407" w:rsidRDefault="00C91407" w:rsidP="00C91407">
      <w:pPr>
        <w:spacing w:before="40" w:after="120"/>
        <w:rPr>
          <w:rFonts w:hint="eastAsia"/>
        </w:rPr>
      </w:pPr>
      <w:r>
        <w:rPr>
          <w:b/>
          <w:sz w:val="24"/>
        </w:rPr>
        <w:t>Technical Objection Handling:</w:t>
      </w:r>
      <w:r>
        <w:rPr>
          <w:sz w:val="24"/>
        </w:rPr>
        <w:br/>
        <w:t>Confidently address questions on integration, data privacy, tenant isolation, reliability, and failure modes.</w:t>
      </w:r>
    </w:p>
    <w:p w14:paraId="2EFDEA18" w14:textId="77777777" w:rsidR="00C91407" w:rsidRDefault="00C91407" w:rsidP="00C91407">
      <w:pPr>
        <w:spacing w:before="160" w:after="60"/>
        <w:rPr>
          <w:rFonts w:hint="eastAsia"/>
        </w:rPr>
      </w:pPr>
      <w:r>
        <w:rPr>
          <w:rFonts w:ascii="DM Serif Display" w:hAnsi="DM Serif Display"/>
          <w:color w:val="80BFB7"/>
          <w:sz w:val="28"/>
        </w:rPr>
        <w:t>Architecture &amp; Solution Design</w:t>
      </w:r>
    </w:p>
    <w:p w14:paraId="5E0A6EB6" w14:textId="77777777" w:rsidR="00C91407" w:rsidRDefault="00C91407" w:rsidP="00C91407">
      <w:pPr>
        <w:spacing w:before="40" w:after="120"/>
        <w:rPr>
          <w:rFonts w:hint="eastAsia"/>
        </w:rPr>
      </w:pPr>
      <w:r>
        <w:rPr>
          <w:b/>
          <w:sz w:val="24"/>
        </w:rPr>
        <w:t>Reference Architectures:</w:t>
      </w:r>
      <w:r>
        <w:rPr>
          <w:sz w:val="24"/>
        </w:rPr>
        <w:br/>
        <w:t>Design clear, secure reference architectures and deployment options (managed SaaS and in-tenant PaaS) tailored to each client environment.</w:t>
      </w:r>
    </w:p>
    <w:p w14:paraId="6382F98C" w14:textId="77777777" w:rsidR="00C91407" w:rsidRDefault="00C91407" w:rsidP="00C91407">
      <w:pPr>
        <w:spacing w:before="40" w:after="120"/>
        <w:rPr>
          <w:b/>
          <w:sz w:val="24"/>
        </w:rPr>
      </w:pPr>
    </w:p>
    <w:p w14:paraId="1AF25765" w14:textId="77777777" w:rsidR="00C91407" w:rsidRDefault="00C91407" w:rsidP="00C91407">
      <w:pPr>
        <w:spacing w:before="40" w:after="120"/>
        <w:rPr>
          <w:b/>
          <w:sz w:val="24"/>
        </w:rPr>
      </w:pPr>
    </w:p>
    <w:p w14:paraId="51462DB5" w14:textId="32AC66D9" w:rsidR="00C91407" w:rsidRDefault="00C91407" w:rsidP="00C91407">
      <w:pPr>
        <w:spacing w:before="40" w:after="120"/>
        <w:rPr>
          <w:rFonts w:hint="eastAsia"/>
        </w:rPr>
      </w:pPr>
      <w:r>
        <w:rPr>
          <w:b/>
          <w:sz w:val="24"/>
        </w:rPr>
        <w:t>Integration &amp; Tooling Mapping:</w:t>
      </w:r>
      <w:r>
        <w:rPr>
          <w:sz w:val="24"/>
        </w:rPr>
        <w:br/>
        <w:t>Map how the platform connects to client systems and data—integrations, tool / MCP connections, and multi-agent workflow orchestration.</w:t>
      </w:r>
    </w:p>
    <w:p w14:paraId="0C5460AF" w14:textId="77777777" w:rsidR="00C91407" w:rsidRDefault="00C91407" w:rsidP="00C91407">
      <w:pPr>
        <w:spacing w:before="40" w:after="120"/>
        <w:rPr>
          <w:rFonts w:hint="eastAsia"/>
        </w:rPr>
      </w:pPr>
      <w:r>
        <w:rPr>
          <w:b/>
          <w:sz w:val="24"/>
        </w:rPr>
        <w:t>Security &amp; Compliance by Design:</w:t>
      </w:r>
      <w:r>
        <w:rPr>
          <w:sz w:val="24"/>
        </w:rPr>
        <w:br/>
        <w:t>Architect solutions that meet enterprise security, privacy, and governance requirements, partnering directly with the client’s security teams.</w:t>
      </w:r>
    </w:p>
    <w:p w14:paraId="1C0DCA94" w14:textId="77777777" w:rsidR="00C91407" w:rsidRDefault="00C91407" w:rsidP="00C91407">
      <w:pPr>
        <w:spacing w:before="160" w:after="60"/>
        <w:rPr>
          <w:rFonts w:hint="eastAsia"/>
        </w:rPr>
      </w:pPr>
      <w:r>
        <w:rPr>
          <w:rFonts w:ascii="DM Serif Display" w:hAnsi="DM Serif Display"/>
          <w:color w:val="80BFB7"/>
          <w:sz w:val="28"/>
        </w:rPr>
        <w:t>Proposals &amp; Deliverables</w:t>
      </w:r>
    </w:p>
    <w:p w14:paraId="582161A9" w14:textId="77777777" w:rsidR="00C91407" w:rsidRDefault="00C91407" w:rsidP="00C91407">
      <w:pPr>
        <w:spacing w:before="40" w:after="120"/>
        <w:rPr>
          <w:rFonts w:hint="eastAsia"/>
        </w:rPr>
      </w:pPr>
      <w:r>
        <w:rPr>
          <w:b/>
          <w:sz w:val="24"/>
        </w:rPr>
        <w:t>Technical Proposals:</w:t>
      </w:r>
      <w:r>
        <w:rPr>
          <w:sz w:val="24"/>
        </w:rPr>
        <w:br/>
        <w:t>Produce architecture diagrams, integration plans, and technical proposals that make the solution concrete and de-risked.</w:t>
      </w:r>
    </w:p>
    <w:p w14:paraId="13AC7EB1" w14:textId="77777777" w:rsidR="00C91407" w:rsidRDefault="00C91407" w:rsidP="00C91407">
      <w:pPr>
        <w:spacing w:before="40" w:after="120"/>
        <w:rPr>
          <w:rFonts w:hint="eastAsia"/>
        </w:rPr>
      </w:pPr>
      <w:r>
        <w:rPr>
          <w:b/>
          <w:sz w:val="24"/>
        </w:rPr>
        <w:t>Proof of Concept:</w:t>
      </w:r>
      <w:r>
        <w:rPr>
          <w:sz w:val="24"/>
        </w:rPr>
        <w:br/>
        <w:t>Scope and support proofs of concept and pilots that validate fit before full deployment.</w:t>
      </w:r>
    </w:p>
    <w:p w14:paraId="5B850E29" w14:textId="77777777" w:rsidR="00C91407" w:rsidRDefault="00C91407" w:rsidP="00C91407">
      <w:pPr>
        <w:spacing w:before="160" w:after="60"/>
        <w:rPr>
          <w:rFonts w:hint="eastAsia"/>
        </w:rPr>
      </w:pPr>
      <w:r>
        <w:rPr>
          <w:rFonts w:ascii="DM Serif Display" w:hAnsi="DM Serif Display"/>
          <w:color w:val="80BFB7"/>
          <w:sz w:val="28"/>
        </w:rPr>
        <w:t>Bridge: Product ↔ Customer</w:t>
      </w:r>
    </w:p>
    <w:p w14:paraId="1A7D2E23" w14:textId="77777777" w:rsidR="00C91407" w:rsidRDefault="00C91407" w:rsidP="00C91407">
      <w:pPr>
        <w:spacing w:before="40" w:after="120"/>
        <w:rPr>
          <w:rFonts w:hint="eastAsia"/>
        </w:rPr>
      </w:pPr>
      <w:r>
        <w:rPr>
          <w:b/>
          <w:sz w:val="24"/>
        </w:rPr>
        <w:t>Hand-Off to Delivery:</w:t>
      </w:r>
      <w:r>
        <w:rPr>
          <w:sz w:val="24"/>
        </w:rPr>
        <w:br/>
        <w:t>Translate the agreed design into a clear plan for the implementation team so deployment starts on solid footing.</w:t>
      </w:r>
    </w:p>
    <w:p w14:paraId="4F5FB620" w14:textId="77777777" w:rsidR="00C91407" w:rsidRDefault="00C91407" w:rsidP="00C91407">
      <w:pPr>
        <w:spacing w:before="40" w:after="120"/>
        <w:rPr>
          <w:rFonts w:hint="eastAsia"/>
        </w:rPr>
      </w:pPr>
      <w:r>
        <w:rPr>
          <w:b/>
          <w:sz w:val="24"/>
        </w:rPr>
        <w:t>Voice of the Field:</w:t>
      </w:r>
      <w:r>
        <w:rPr>
          <w:sz w:val="24"/>
        </w:rPr>
        <w:br/>
        <w:t>Feed real-world client architecture needs and objections back to product and engineering to shape the roadmap.</w:t>
      </w:r>
    </w:p>
    <w:p w14:paraId="25DAD96C" w14:textId="77777777" w:rsidR="00C91407" w:rsidRDefault="00C91407" w:rsidP="00C91407">
      <w:pPr>
        <w:spacing w:before="240" w:after="80"/>
        <w:rPr>
          <w:rFonts w:hint="eastAsia"/>
        </w:rPr>
      </w:pPr>
      <w:r>
        <w:rPr>
          <w:rFonts w:ascii="DM Serif Display" w:hAnsi="DM Serif Display"/>
          <w:color w:val="0B87A1"/>
          <w:sz w:val="40"/>
        </w:rPr>
        <w:t>Solutions Architecture Scope</w:t>
      </w:r>
    </w:p>
    <w:p w14:paraId="57D3B802" w14:textId="77777777" w:rsidR="00C91407" w:rsidRDefault="00C91407" w:rsidP="00C91407">
      <w:pPr>
        <w:spacing w:before="40" w:after="120"/>
        <w:rPr>
          <w:rFonts w:hint="eastAsia"/>
        </w:rPr>
      </w:pPr>
      <w:r>
        <w:rPr>
          <w:b/>
          <w:sz w:val="24"/>
        </w:rPr>
        <w:t>Architecture &amp; Deployment:</w:t>
      </w:r>
      <w:r>
        <w:rPr>
          <w:sz w:val="24"/>
        </w:rPr>
        <w:br/>
        <w:t>Reference architectures, deployment models (managed SaaS and in-tenant PaaS), and environment-specific design.</w:t>
      </w:r>
    </w:p>
    <w:p w14:paraId="70471245" w14:textId="77777777" w:rsidR="00C91407" w:rsidRDefault="00C91407" w:rsidP="00C91407">
      <w:pPr>
        <w:spacing w:before="40" w:after="120"/>
        <w:rPr>
          <w:rFonts w:hint="eastAsia"/>
        </w:rPr>
      </w:pPr>
      <w:r>
        <w:rPr>
          <w:b/>
          <w:sz w:val="24"/>
        </w:rPr>
        <w:t>Integration &amp; Orchestration:</w:t>
      </w:r>
      <w:r>
        <w:rPr>
          <w:sz w:val="24"/>
        </w:rPr>
        <w:br/>
        <w:t>System and data integrations, tool / MCP connections, and multi-agent workflow orchestration.</w:t>
      </w:r>
    </w:p>
    <w:p w14:paraId="7194D055" w14:textId="77777777" w:rsidR="00C91407" w:rsidRDefault="00C91407" w:rsidP="00C91407">
      <w:pPr>
        <w:spacing w:before="40" w:after="120"/>
        <w:rPr>
          <w:rFonts w:hint="eastAsia"/>
        </w:rPr>
      </w:pPr>
      <w:r>
        <w:rPr>
          <w:b/>
          <w:sz w:val="24"/>
        </w:rPr>
        <w:t>Security &amp; Governance:</w:t>
      </w:r>
      <w:r>
        <w:rPr>
          <w:sz w:val="24"/>
        </w:rPr>
        <w:br/>
        <w:t>Data privacy, tenant isolation, access control, and human-in-the-loop oversight—designed to satisfy enterprise review.</w:t>
      </w:r>
    </w:p>
    <w:p w14:paraId="7509430A" w14:textId="77777777" w:rsidR="00C91407" w:rsidRDefault="00C91407" w:rsidP="00C91407">
      <w:pPr>
        <w:spacing w:before="40" w:after="120"/>
        <w:rPr>
          <w:rFonts w:hint="eastAsia"/>
        </w:rPr>
      </w:pPr>
      <w:r>
        <w:rPr>
          <w:b/>
          <w:sz w:val="24"/>
        </w:rPr>
        <w:t>Pre-Sales &amp; Discovery:</w:t>
      </w:r>
      <w:r>
        <w:rPr>
          <w:sz w:val="24"/>
        </w:rPr>
        <w:br/>
        <w:t>Technical discovery, objection handling, proposals, and proof-of-concept design in partnership with sales.</w:t>
      </w:r>
    </w:p>
    <w:p w14:paraId="129D62FA" w14:textId="77777777" w:rsidR="00C91407" w:rsidRDefault="00C91407" w:rsidP="00C91407">
      <w:pPr>
        <w:spacing w:after="120"/>
        <w:rPr>
          <w:sz w:val="24"/>
        </w:rPr>
      </w:pPr>
    </w:p>
    <w:p w14:paraId="7F5DC1B4" w14:textId="5E0F78E2" w:rsidR="00C91407" w:rsidRDefault="00C91407" w:rsidP="00C91407">
      <w:pPr>
        <w:spacing w:after="120"/>
        <w:rPr>
          <w:rFonts w:hint="eastAsia"/>
        </w:rPr>
      </w:pPr>
      <w:r>
        <w:rPr>
          <w:sz w:val="24"/>
        </w:rPr>
        <w:t>Deep technical or compliance specifics are confirmed with the relevant subject-matter experts as needed.</w:t>
      </w:r>
    </w:p>
    <w:p w14:paraId="4ADD05F5" w14:textId="77777777" w:rsidR="00C91407" w:rsidRDefault="00C91407" w:rsidP="00C91407">
      <w:pPr>
        <w:spacing w:before="240" w:after="80"/>
        <w:rPr>
          <w:rFonts w:hint="eastAsia"/>
        </w:rPr>
      </w:pPr>
      <w:r>
        <w:rPr>
          <w:rFonts w:ascii="DM Serif Display" w:hAnsi="DM Serif Display"/>
          <w:color w:val="0B87A1"/>
          <w:sz w:val="40"/>
        </w:rPr>
        <w:t>Required Qualifications</w:t>
      </w:r>
    </w:p>
    <w:p w14:paraId="1C3A73AE" w14:textId="77777777" w:rsidR="00C91407" w:rsidRDefault="00C91407" w:rsidP="00C91407">
      <w:pPr>
        <w:spacing w:before="160" w:after="60"/>
        <w:rPr>
          <w:rFonts w:hint="eastAsia"/>
        </w:rPr>
      </w:pPr>
      <w:r>
        <w:rPr>
          <w:rFonts w:ascii="DM Serif Display" w:hAnsi="DM Serif Display"/>
          <w:color w:val="80BFB7"/>
          <w:sz w:val="28"/>
        </w:rPr>
        <w:t>Core Competencies</w:t>
      </w:r>
    </w:p>
    <w:p w14:paraId="09748E5D" w14:textId="77777777" w:rsidR="00C91407" w:rsidRDefault="00C91407" w:rsidP="00C91407">
      <w:pPr>
        <w:spacing w:before="40" w:after="120"/>
        <w:rPr>
          <w:rFonts w:hint="eastAsia"/>
        </w:rPr>
      </w:pPr>
      <w:r>
        <w:rPr>
          <w:b/>
          <w:sz w:val="24"/>
        </w:rPr>
        <w:t>Architect’s Mindset:</w:t>
      </w:r>
      <w:r>
        <w:rPr>
          <w:sz w:val="24"/>
        </w:rPr>
        <w:br/>
        <w:t>Designs clear, secure, scalable solutions and explains them simply to both technical and non-technical audiences.</w:t>
      </w:r>
    </w:p>
    <w:p w14:paraId="57864972" w14:textId="77777777" w:rsidR="00C91407" w:rsidRDefault="00C91407" w:rsidP="00C91407">
      <w:pPr>
        <w:spacing w:before="40" w:after="120"/>
        <w:rPr>
          <w:rFonts w:hint="eastAsia"/>
        </w:rPr>
      </w:pPr>
      <w:r>
        <w:rPr>
          <w:b/>
          <w:sz w:val="24"/>
        </w:rPr>
        <w:t>Client-Facing Confidence:</w:t>
      </w:r>
      <w:r>
        <w:rPr>
          <w:sz w:val="24"/>
        </w:rPr>
        <w:br/>
        <w:t>Credible and persuasive in front of enterprise engineering, security, and executive stakeholders.</w:t>
      </w:r>
    </w:p>
    <w:p w14:paraId="55BC7514" w14:textId="77777777" w:rsidR="00C91407" w:rsidRDefault="00C91407" w:rsidP="00C91407">
      <w:pPr>
        <w:spacing w:before="40" w:after="120"/>
        <w:rPr>
          <w:rFonts w:hint="eastAsia"/>
        </w:rPr>
      </w:pPr>
      <w:r>
        <w:rPr>
          <w:b/>
          <w:sz w:val="24"/>
        </w:rPr>
        <w:t>Technical Depth:</w:t>
      </w:r>
      <w:r>
        <w:rPr>
          <w:sz w:val="24"/>
        </w:rPr>
        <w:br/>
        <w:t>Strong grasp of cloud, data, integrations, APIs, and modern AI / agentic systems.</w:t>
      </w:r>
    </w:p>
    <w:p w14:paraId="39E451DD" w14:textId="77777777" w:rsidR="00C91407" w:rsidRDefault="00C91407" w:rsidP="00C91407">
      <w:pPr>
        <w:spacing w:before="40" w:after="120"/>
        <w:rPr>
          <w:rFonts w:hint="eastAsia"/>
        </w:rPr>
      </w:pPr>
      <w:r>
        <w:rPr>
          <w:b/>
          <w:sz w:val="24"/>
        </w:rPr>
        <w:t>Security &amp; Governance Fluency:</w:t>
      </w:r>
      <w:r>
        <w:rPr>
          <w:sz w:val="24"/>
        </w:rPr>
        <w:br/>
        <w:t>Comfortable discussing data privacy, isolation, access control, and enterprise security requirements.</w:t>
      </w:r>
    </w:p>
    <w:p w14:paraId="07255DB6" w14:textId="77777777" w:rsidR="00C91407" w:rsidRDefault="00C91407" w:rsidP="00C91407">
      <w:pPr>
        <w:spacing w:before="40" w:after="120"/>
        <w:rPr>
          <w:rFonts w:hint="eastAsia"/>
        </w:rPr>
      </w:pPr>
      <w:r>
        <w:rPr>
          <w:b/>
          <w:sz w:val="24"/>
        </w:rPr>
        <w:t>Translation Skill:</w:t>
      </w:r>
      <w:r>
        <w:rPr>
          <w:sz w:val="24"/>
        </w:rPr>
        <w:br/>
        <w:t>Turns ambiguous business needs into concrete architecture—and architecture into business outcomes.</w:t>
      </w:r>
    </w:p>
    <w:p w14:paraId="3F88BB1A" w14:textId="77777777" w:rsidR="00C91407" w:rsidRDefault="00C91407" w:rsidP="00C91407">
      <w:pPr>
        <w:spacing w:before="160" w:after="60"/>
        <w:rPr>
          <w:rFonts w:hint="eastAsia"/>
        </w:rPr>
      </w:pPr>
      <w:r>
        <w:rPr>
          <w:rFonts w:ascii="DM Serif Display" w:hAnsi="DM Serif Display"/>
          <w:color w:val="80BFB7"/>
          <w:sz w:val="28"/>
        </w:rPr>
        <w:t>Professional Experience</w:t>
      </w:r>
    </w:p>
    <w:p w14:paraId="7B7E9FD2" w14:textId="77777777" w:rsidR="00C91407" w:rsidRDefault="00C91407" w:rsidP="00C91407">
      <w:pPr>
        <w:spacing w:after="120"/>
        <w:rPr>
          <w:rFonts w:hint="eastAsia"/>
        </w:rPr>
      </w:pPr>
      <w:r>
        <w:rPr>
          <w:sz w:val="24"/>
        </w:rPr>
        <w:t>Experience as a solutions architect, sales engineer, or enterprise solutions engineer in SaaS, cloud, data, or AI.</w:t>
      </w:r>
    </w:p>
    <w:p w14:paraId="43C63127" w14:textId="77777777" w:rsidR="00C91407" w:rsidRDefault="00C91407" w:rsidP="00C91407">
      <w:pPr>
        <w:spacing w:after="120"/>
        <w:rPr>
          <w:rFonts w:hint="eastAsia"/>
        </w:rPr>
      </w:pPr>
      <w:r>
        <w:rPr>
          <w:sz w:val="24"/>
        </w:rPr>
        <w:t>Track record of designing and presenting technical solutions and architectures to enterprise clients.</w:t>
      </w:r>
    </w:p>
    <w:p w14:paraId="2558745E" w14:textId="77777777" w:rsidR="00C91407" w:rsidRDefault="00C91407" w:rsidP="00C91407">
      <w:pPr>
        <w:spacing w:after="120"/>
        <w:rPr>
          <w:rFonts w:hint="eastAsia"/>
        </w:rPr>
      </w:pPr>
      <w:r>
        <w:rPr>
          <w:sz w:val="24"/>
        </w:rPr>
        <w:t>Hands-on familiarity with integrations, APIs, cloud platforms, and security / compliance considerations.</w:t>
      </w:r>
    </w:p>
    <w:p w14:paraId="4D7513C3" w14:textId="77777777" w:rsidR="00C91407" w:rsidRDefault="00C91407" w:rsidP="00C91407">
      <w:pPr>
        <w:spacing w:after="120"/>
        <w:rPr>
          <w:rFonts w:hint="eastAsia"/>
        </w:rPr>
      </w:pPr>
      <w:r>
        <w:rPr>
          <w:sz w:val="24"/>
        </w:rPr>
        <w:t>Experience supporting sales cycles—technical discovery, proofs of concept, and objection handling.</w:t>
      </w:r>
    </w:p>
    <w:p w14:paraId="1F8402F9" w14:textId="77777777" w:rsidR="00C91407" w:rsidRDefault="00C91407" w:rsidP="00C91407">
      <w:pPr>
        <w:spacing w:before="240" w:after="80"/>
        <w:rPr>
          <w:rFonts w:hint="eastAsia"/>
        </w:rPr>
      </w:pPr>
      <w:r>
        <w:rPr>
          <w:rFonts w:ascii="DM Serif Display" w:hAnsi="DM Serif Display"/>
          <w:color w:val="0B87A1"/>
          <w:sz w:val="40"/>
        </w:rPr>
        <w:t>Preferred Attributes</w:t>
      </w:r>
    </w:p>
    <w:p w14:paraId="2672C9D9" w14:textId="77777777" w:rsidR="00C91407" w:rsidRDefault="00C91407" w:rsidP="00C91407">
      <w:pPr>
        <w:pStyle w:val="ListBullet"/>
        <w:spacing w:after="80"/>
        <w:rPr>
          <w:rFonts w:hint="eastAsia"/>
        </w:rPr>
      </w:pPr>
      <w:r>
        <w:rPr>
          <w:sz w:val="24"/>
        </w:rPr>
        <w:t>Familiarity with multi-agent orchestration, RAG, LLMs, and AI tooling (e.g., MCP).</w:t>
      </w:r>
    </w:p>
    <w:p w14:paraId="1CB656F0" w14:textId="77777777" w:rsidR="00C91407" w:rsidRDefault="00C91407" w:rsidP="00C91407">
      <w:pPr>
        <w:pStyle w:val="ListBullet"/>
        <w:spacing w:after="80"/>
        <w:rPr>
          <w:rFonts w:hint="eastAsia"/>
        </w:rPr>
      </w:pPr>
      <w:r>
        <w:rPr>
          <w:sz w:val="24"/>
        </w:rPr>
        <w:t>Experience in regulated or high-trust environments (finance, healthcare, legal, public sector).</w:t>
      </w:r>
    </w:p>
    <w:p w14:paraId="1A31E525" w14:textId="77777777" w:rsidR="00C91407" w:rsidRDefault="00C91407" w:rsidP="00C91407">
      <w:pPr>
        <w:pStyle w:val="ListBullet"/>
        <w:spacing w:after="80"/>
        <w:rPr>
          <w:rFonts w:hint="eastAsia"/>
        </w:rPr>
      </w:pPr>
      <w:r>
        <w:rPr>
          <w:sz w:val="24"/>
        </w:rPr>
        <w:t>Comfortable whiteboarding architectures live and producing polished diagrams and proposals.</w:t>
      </w:r>
    </w:p>
    <w:p w14:paraId="07307983" w14:textId="77777777" w:rsidR="00C91407" w:rsidRDefault="00C91407" w:rsidP="00C91407">
      <w:pPr>
        <w:pStyle w:val="ListBullet"/>
        <w:spacing w:after="80"/>
        <w:rPr>
          <w:rFonts w:hint="eastAsia"/>
        </w:rPr>
      </w:pPr>
      <w:r>
        <w:rPr>
          <w:sz w:val="24"/>
        </w:rPr>
        <w:t>Fast learner who plugs gaps without being asked and thrives in an early-stage environment.</w:t>
      </w:r>
    </w:p>
    <w:p w14:paraId="69B24B7D" w14:textId="77777777" w:rsidR="00C91407" w:rsidRDefault="00C91407" w:rsidP="00C91407">
      <w:pPr>
        <w:pStyle w:val="ListBullet"/>
        <w:spacing w:after="80"/>
        <w:rPr>
          <w:rFonts w:hint="eastAsia"/>
        </w:rPr>
      </w:pPr>
      <w:r>
        <w:rPr>
          <w:sz w:val="24"/>
        </w:rPr>
        <w:t>Equally energized by deep technical problems and client conversations.</w:t>
      </w:r>
    </w:p>
    <w:p w14:paraId="5B094E53" w14:textId="77777777" w:rsidR="00C91407" w:rsidRDefault="00C91407" w:rsidP="00C91407">
      <w:pPr>
        <w:spacing w:before="240" w:after="80"/>
        <w:rPr>
          <w:rFonts w:ascii="DM Serif Display" w:hAnsi="DM Serif Display"/>
          <w:color w:val="0B87A1"/>
          <w:sz w:val="40"/>
        </w:rPr>
      </w:pPr>
    </w:p>
    <w:p w14:paraId="4022392D" w14:textId="77777777" w:rsidR="00C91407" w:rsidRDefault="00C91407" w:rsidP="00C91407">
      <w:pPr>
        <w:spacing w:before="240" w:after="80"/>
        <w:rPr>
          <w:rFonts w:ascii="DM Serif Display" w:hAnsi="DM Serif Display"/>
          <w:color w:val="0B87A1"/>
          <w:sz w:val="40"/>
        </w:rPr>
      </w:pPr>
    </w:p>
    <w:p w14:paraId="7806DD63" w14:textId="0F0EA6D0" w:rsidR="00C91407" w:rsidRDefault="00C91407" w:rsidP="00C91407">
      <w:pPr>
        <w:spacing w:before="240" w:after="80"/>
        <w:rPr>
          <w:rFonts w:hint="eastAsia"/>
        </w:rPr>
      </w:pPr>
      <w:r>
        <w:rPr>
          <w:rFonts w:ascii="DM Serif Display" w:hAnsi="DM Serif Display"/>
          <w:color w:val="0B87A1"/>
          <w:sz w:val="40"/>
        </w:rPr>
        <w:t>Education</w:t>
      </w:r>
    </w:p>
    <w:p w14:paraId="3A681D25" w14:textId="77777777" w:rsidR="00C91407" w:rsidRDefault="00C91407" w:rsidP="00C91407">
      <w:pPr>
        <w:spacing w:after="120"/>
        <w:rPr>
          <w:rFonts w:hint="eastAsia"/>
        </w:rPr>
      </w:pPr>
      <w:r>
        <w:rPr>
          <w:sz w:val="24"/>
        </w:rPr>
        <w:t>Bachelor’s degree in Computer Science, Engineering, a related technical field, or equivalent practical experience.</w:t>
      </w:r>
    </w:p>
    <w:p w14:paraId="4732E9C9" w14:textId="77777777" w:rsidR="00C91407" w:rsidRDefault="00C91407" w:rsidP="00C91407">
      <w:pPr>
        <w:spacing w:before="240" w:after="120"/>
        <w:rPr>
          <w:rFonts w:hint="eastAsia"/>
        </w:rPr>
      </w:pPr>
      <w:r>
        <w:rPr>
          <w:sz w:val="24"/>
        </w:rPr>
        <w:t>This role is ideal for a technically deep, client-facing builder who loves turning “How would this work for us?” into a concrete, trusted design. If you can whiteboard an enterprise architecture, win over a security team, and hand delivery a plan that just works, we encourage you to apply.</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A9B1" w14:textId="77777777" w:rsidR="00CE4CFC" w:rsidRDefault="00CE4CFC">
      <w:pPr>
        <w:spacing w:after="0" w:line="240" w:lineRule="auto"/>
      </w:pPr>
      <w:r>
        <w:separator/>
      </w:r>
    </w:p>
  </w:endnote>
  <w:endnote w:type="continuationSeparator" w:id="0">
    <w:p w14:paraId="16B4C69B" w14:textId="77777777" w:rsidR="00CE4CFC" w:rsidRDefault="00CE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M Serif Display">
    <w:panose1 w:val="00000000000000000000"/>
    <w:charset w:val="00"/>
    <w:family w:val="auto"/>
    <w:pitch w:val="variable"/>
    <w:sig w:usb0="A00002EF" w:usb1="0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5563" w14:textId="77777777" w:rsidR="00CE4CFC" w:rsidRDefault="00CE4CFC">
      <w:pPr>
        <w:spacing w:after="0" w:line="240" w:lineRule="auto"/>
      </w:pPr>
      <w:r>
        <w:separator/>
      </w:r>
    </w:p>
  </w:footnote>
  <w:footnote w:type="continuationSeparator" w:id="0">
    <w:p w14:paraId="482C62E9" w14:textId="77777777" w:rsidR="00CE4CFC" w:rsidRDefault="00CE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9639D"/>
    <w:rsid w:val="00326F90"/>
    <w:rsid w:val="004229E7"/>
    <w:rsid w:val="005D192D"/>
    <w:rsid w:val="006F24FB"/>
    <w:rsid w:val="007B56D6"/>
    <w:rsid w:val="008552A9"/>
    <w:rsid w:val="00905C88"/>
    <w:rsid w:val="009464BC"/>
    <w:rsid w:val="00985296"/>
    <w:rsid w:val="00990854"/>
    <w:rsid w:val="009F426D"/>
    <w:rsid w:val="00A04087"/>
    <w:rsid w:val="00A63C37"/>
    <w:rsid w:val="00A757CC"/>
    <w:rsid w:val="00AA1D8D"/>
    <w:rsid w:val="00B47730"/>
    <w:rsid w:val="00BE0C86"/>
    <w:rsid w:val="00C56C08"/>
    <w:rsid w:val="00C91407"/>
    <w:rsid w:val="00CB0664"/>
    <w:rsid w:val="00CE4CFC"/>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2026-06-02T15:44:00Z</dcterms:created>
  <dcterms:modified xsi:type="dcterms:W3CDTF">2026-06-02T15:44:00Z</dcterms:modified>
  <cp:category/>
</cp:coreProperties>
</file>